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7D2" w:rsidRDefault="00EB0173" w:rsidP="00E728E1">
      <w:pPr>
        <w:spacing w:beforeLines="50" w:afterLines="50"/>
        <w:ind w:left="789" w:rightChars="-244" w:right="-781" w:hangingChars="86" w:hanging="789"/>
        <w:rPr>
          <w:rFonts w:ascii="宋体" w:hAnsi="宋体"/>
          <w:b/>
          <w:color w:val="FF0000"/>
          <w:spacing w:val="22"/>
          <w:w w:val="90"/>
          <w:kern w:val="15"/>
          <w:sz w:val="96"/>
          <w:szCs w:val="88"/>
        </w:rPr>
      </w:pPr>
      <w:r>
        <w:rPr>
          <w:rFonts w:ascii="宋体" w:hAnsi="宋体" w:hint="eastAsia"/>
          <w:b/>
          <w:color w:val="FF0000"/>
          <w:spacing w:val="22"/>
          <w:w w:val="90"/>
          <w:kern w:val="15"/>
          <w:sz w:val="96"/>
          <w:szCs w:val="88"/>
        </w:rPr>
        <w:t>福建省教育厅办公室</w:t>
      </w:r>
    </w:p>
    <w:p w:rsidR="008A47D2" w:rsidRDefault="008A47D2">
      <w:pPr>
        <w:spacing w:line="600" w:lineRule="exact"/>
        <w:rPr>
          <w:rFonts w:ascii="方正小标宋简体" w:eastAsia="方正小标宋简体" w:hAnsi="方正小标宋简体" w:cs="方正小标宋简体"/>
          <w:sz w:val="44"/>
          <w:szCs w:val="44"/>
        </w:rPr>
      </w:pPr>
      <w:r w:rsidRPr="008A47D2">
        <w:rPr>
          <w:rFonts w:ascii="宋体" w:hAnsi="宋体"/>
          <w:sz w:val="88"/>
          <w:szCs w:val="88"/>
        </w:rPr>
        <w:pict>
          <v:line id="_x0000_s1026" style="position:absolute;left:0;text-align:left;z-index:251672576" from="-7pt,0" to="435.3pt,0" o:gfxdata="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Uxk5r0wAAAAUBAAAPAAAA&#10;AAAAAAEAIAAAACIAAABkcnMvZG93bnJldi54bWxQSwECFAAUAAAACACHTuJArjxkaeEBAACdAwAA&#10;DgAAAAAAAAABACAAAAAiAQAAZHJzL2Uyb0RvYy54bWxQSwUGAAAAAAYABgBZAQAAdQUAAAAA&#10;" strokecolor="red" strokeweight="4.5pt">
            <v:stroke linestyle="thickThin"/>
          </v:line>
        </w:pict>
      </w:r>
    </w:p>
    <w:p w:rsidR="008A47D2" w:rsidRDefault="00EB017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福建省教育厅办公室转发省禁毒办</w:t>
      </w:r>
    </w:p>
    <w:p w:rsidR="008A47D2" w:rsidRDefault="00EB017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关于《中国禁毒研究》征集稿件的通知</w:t>
      </w:r>
    </w:p>
    <w:p w:rsidR="008A47D2" w:rsidRDefault="008A47D2">
      <w:pPr>
        <w:spacing w:line="600" w:lineRule="exact"/>
      </w:pPr>
    </w:p>
    <w:p w:rsidR="008A47D2" w:rsidRDefault="00EB0173">
      <w:pPr>
        <w:spacing w:line="600" w:lineRule="exact"/>
      </w:pPr>
      <w:r>
        <w:rPr>
          <w:rFonts w:hint="eastAsia"/>
        </w:rPr>
        <w:t>各设区市、平潭综合实验区教育局，各高等学校，厅属中职学校、中小学：</w:t>
      </w:r>
    </w:p>
    <w:p w:rsidR="008A47D2" w:rsidRDefault="00EB0173">
      <w:pPr>
        <w:spacing w:line="600" w:lineRule="exact"/>
        <w:ind w:firstLineChars="200" w:firstLine="640"/>
      </w:pPr>
      <w:r>
        <w:rPr>
          <w:rFonts w:hint="eastAsia"/>
        </w:rPr>
        <w:t>现将省禁毒办《关于</w:t>
      </w:r>
      <w:r>
        <w:rPr>
          <w:rFonts w:ascii="仿宋_GB2312" w:hAnsi="仿宋_GB2312" w:cs="仿宋_GB2312" w:hint="eastAsia"/>
        </w:rPr>
        <w:t>&lt;</w:t>
      </w:r>
      <w:r>
        <w:rPr>
          <w:rFonts w:hint="eastAsia"/>
        </w:rPr>
        <w:t>中国禁毒研究</w:t>
      </w:r>
      <w:r>
        <w:rPr>
          <w:rFonts w:ascii="仿宋_GB2312" w:hAnsi="仿宋_GB2312" w:cs="仿宋_GB2312" w:hint="eastAsia"/>
        </w:rPr>
        <w:t>&gt;</w:t>
      </w:r>
      <w:r>
        <w:rPr>
          <w:rFonts w:hint="eastAsia"/>
        </w:rPr>
        <w:t>征集稿件的通知》（闽禁毒办〔</w:t>
      </w:r>
      <w:r>
        <w:rPr>
          <w:rFonts w:hint="eastAsia"/>
        </w:rPr>
        <w:t>2019</w:t>
      </w:r>
      <w:r>
        <w:rPr>
          <w:rFonts w:hint="eastAsia"/>
        </w:rPr>
        <w:t>〕</w:t>
      </w:r>
      <w:r>
        <w:rPr>
          <w:rFonts w:hint="eastAsia"/>
        </w:rPr>
        <w:t>12</w:t>
      </w:r>
      <w:r>
        <w:rPr>
          <w:rFonts w:hint="eastAsia"/>
        </w:rPr>
        <w:t>号）转发给你们。请按照通知要求做好组织动员和稿件征集工作。投稿请直接发送至国家禁毒办和省禁毒办邮箱</w:t>
      </w:r>
      <w:r>
        <w:rPr>
          <w:rFonts w:hint="eastAsia"/>
        </w:rPr>
        <w:t>zgjdyj@qq.com</w:t>
      </w:r>
      <w:r>
        <w:rPr>
          <w:rFonts w:hint="eastAsia"/>
        </w:rPr>
        <w:t>（国家禁毒办）、</w:t>
      </w:r>
      <w:r>
        <w:rPr>
          <w:rFonts w:hint="eastAsia"/>
        </w:rPr>
        <w:t>610916369@qq.com</w:t>
      </w:r>
      <w:r>
        <w:rPr>
          <w:rFonts w:hint="eastAsia"/>
        </w:rPr>
        <w:t>（省禁毒办），同时发送至我厅思政处邮箱</w:t>
      </w:r>
      <w:hyperlink r:id="rId7" w:history="1">
        <w:r>
          <w:rPr>
            <w:rStyle w:val="a6"/>
            <w:rFonts w:hint="eastAsia"/>
          </w:rPr>
          <w:t>jygwxcb476@163.com</w:t>
        </w:r>
        <w:r>
          <w:rPr>
            <w:rStyle w:val="a6"/>
            <w:rFonts w:hint="eastAsia"/>
          </w:rPr>
          <w:t>。</w:t>
        </w:r>
      </w:hyperlink>
    </w:p>
    <w:p w:rsidR="008A47D2" w:rsidRDefault="00EB0173">
      <w:pPr>
        <w:spacing w:line="600" w:lineRule="exact"/>
        <w:ind w:firstLineChars="200" w:firstLine="640"/>
      </w:pPr>
      <w:r>
        <w:rPr>
          <w:rFonts w:hint="eastAsia"/>
        </w:rPr>
        <w:t>联系人：张彩云、修德茂，电话：</w:t>
      </w:r>
      <w:r>
        <w:rPr>
          <w:rFonts w:hint="eastAsia"/>
        </w:rPr>
        <w:t>0591-87091437</w:t>
      </w:r>
      <w:r>
        <w:rPr>
          <w:rFonts w:hint="eastAsia"/>
        </w:rPr>
        <w:t>、</w:t>
      </w:r>
      <w:r>
        <w:rPr>
          <w:rFonts w:hint="eastAsia"/>
        </w:rPr>
        <w:t>87091476</w:t>
      </w:r>
      <w:r>
        <w:rPr>
          <w:rFonts w:hint="eastAsia"/>
        </w:rPr>
        <w:t>。</w:t>
      </w:r>
    </w:p>
    <w:p w:rsidR="008A47D2" w:rsidRDefault="008A47D2">
      <w:pPr>
        <w:spacing w:line="600" w:lineRule="exact"/>
      </w:pPr>
    </w:p>
    <w:p w:rsidR="008A47D2" w:rsidRDefault="008A47D2">
      <w:pPr>
        <w:spacing w:line="600" w:lineRule="exact"/>
      </w:pPr>
    </w:p>
    <w:p w:rsidR="008A47D2" w:rsidRDefault="00EB0173">
      <w:pPr>
        <w:spacing w:line="600" w:lineRule="exact"/>
        <w:ind w:firstLineChars="1500" w:firstLine="4800"/>
      </w:pPr>
      <w:r>
        <w:rPr>
          <w:rFonts w:hint="eastAsia"/>
        </w:rPr>
        <w:t>福建省教育厅办公室</w:t>
      </w:r>
    </w:p>
    <w:p w:rsidR="008A47D2" w:rsidRDefault="00EB0173">
      <w:pPr>
        <w:spacing w:line="600" w:lineRule="exact"/>
        <w:ind w:firstLineChars="1600" w:firstLine="5120"/>
      </w:pPr>
      <w:r>
        <w:rPr>
          <w:rFonts w:hint="eastAsia"/>
        </w:rPr>
        <w:t>2019</w:t>
      </w:r>
      <w:r>
        <w:rPr>
          <w:rFonts w:hint="eastAsia"/>
        </w:rPr>
        <w:t>年</w:t>
      </w:r>
      <w:r>
        <w:rPr>
          <w:rFonts w:hint="eastAsia"/>
        </w:rPr>
        <w:t>1</w:t>
      </w:r>
      <w:r>
        <w:rPr>
          <w:rFonts w:hint="eastAsia"/>
        </w:rPr>
        <w:t>月</w:t>
      </w:r>
      <w:r>
        <w:rPr>
          <w:rFonts w:hint="eastAsia"/>
        </w:rPr>
        <w:t>28</w:t>
      </w:r>
      <w:r>
        <w:rPr>
          <w:rFonts w:hint="eastAsia"/>
        </w:rPr>
        <w:t>日</w:t>
      </w:r>
    </w:p>
    <w:p w:rsidR="008A47D2" w:rsidRDefault="008A47D2">
      <w:pPr>
        <w:spacing w:line="600" w:lineRule="exact"/>
      </w:pPr>
    </w:p>
    <w:p w:rsidR="008A47D2" w:rsidRDefault="008A47D2">
      <w:pPr>
        <w:spacing w:line="600" w:lineRule="exact"/>
      </w:pPr>
    </w:p>
    <w:p w:rsidR="008A47D2" w:rsidRDefault="00EB0173">
      <w:pPr>
        <w:spacing w:line="600" w:lineRule="exact"/>
      </w:pPr>
      <w:r>
        <w:rPr>
          <w:noProof/>
        </w:rPr>
        <w:drawing>
          <wp:inline distT="0" distB="0" distL="114300" distR="114300">
            <wp:extent cx="5272405" cy="53340"/>
            <wp:effectExtent l="0" t="0" r="4445" b="3810"/>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8"/>
                    <a:stretch>
                      <a:fillRect/>
                    </a:stretch>
                  </pic:blipFill>
                  <pic:spPr>
                    <a:xfrm>
                      <a:off x="0" y="0"/>
                      <a:ext cx="5272405" cy="53340"/>
                    </a:xfrm>
                    <a:prstGeom prst="rect">
                      <a:avLst/>
                    </a:prstGeom>
                    <a:noFill/>
                    <a:ln w="9525">
                      <a:noFill/>
                    </a:ln>
                  </pic:spPr>
                </pic:pic>
              </a:graphicData>
            </a:graphic>
          </wp:inline>
        </w:drawing>
      </w:r>
    </w:p>
    <w:p w:rsidR="008A47D2" w:rsidRDefault="008A47D2">
      <w:pPr>
        <w:spacing w:line="600" w:lineRule="exact"/>
      </w:pPr>
    </w:p>
    <w:p w:rsidR="008A47D2" w:rsidRDefault="008A47D2">
      <w:pPr>
        <w:spacing w:line="600" w:lineRule="exact"/>
      </w:pPr>
    </w:p>
    <w:p w:rsidR="008A47D2" w:rsidRDefault="008A47D2">
      <w:pPr>
        <w:spacing w:line="600" w:lineRule="exact"/>
        <w:ind w:right="321"/>
        <w:jc w:val="left"/>
        <w:rPr>
          <w:rFonts w:ascii="黑体" w:eastAsia="黑体"/>
          <w:szCs w:val="32"/>
        </w:rPr>
      </w:pPr>
    </w:p>
    <w:p w:rsidR="008A47D2" w:rsidRDefault="008A47D2">
      <w:pPr>
        <w:spacing w:line="600" w:lineRule="exact"/>
        <w:ind w:right="321"/>
        <w:jc w:val="left"/>
        <w:rPr>
          <w:rFonts w:ascii="黑体" w:eastAsia="黑体"/>
          <w:szCs w:val="32"/>
        </w:rPr>
      </w:pPr>
      <w:bookmarkStart w:id="0" w:name="_GoBack"/>
      <w:bookmarkEnd w:id="0"/>
    </w:p>
    <w:p w:rsidR="008A47D2" w:rsidRDefault="008A47D2">
      <w:pPr>
        <w:snapToGrid w:val="0"/>
        <w:spacing w:line="600" w:lineRule="exact"/>
        <w:ind w:right="321"/>
        <w:jc w:val="left"/>
        <w:rPr>
          <w:rFonts w:ascii="黑体" w:eastAsia="黑体"/>
          <w:szCs w:val="32"/>
        </w:rPr>
      </w:pPr>
      <w:r>
        <w:rPr>
          <w:rFonts w:ascii="黑体" w:eastAsia="黑体"/>
          <w:szCs w:val="32"/>
        </w:rPr>
        <w:fldChar w:fldCharType="begin"/>
      </w:r>
      <w:r w:rsidR="00EB0173">
        <w:rPr>
          <w:rFonts w:ascii="黑体" w:eastAsia="黑体"/>
          <w:szCs w:val="32"/>
        </w:rPr>
        <w:instrText xml:space="preserve"> MERGEFIELD  dispatch_level </w:instrText>
      </w:r>
      <w:r>
        <w:rPr>
          <w:rFonts w:ascii="黑体" w:eastAsia="黑体"/>
          <w:szCs w:val="32"/>
        </w:rPr>
        <w:fldChar w:fldCharType="end"/>
      </w:r>
    </w:p>
    <w:p w:rsidR="008A47D2" w:rsidRDefault="008A47D2">
      <w:pPr>
        <w:snapToGrid w:val="0"/>
        <w:spacing w:line="600" w:lineRule="exact"/>
        <w:ind w:right="160"/>
        <w:jc w:val="right"/>
        <w:rPr>
          <w:rFonts w:ascii="仿宋_GB2312"/>
        </w:rPr>
      </w:pPr>
      <w:r w:rsidRPr="008A47D2">
        <w:rPr>
          <w:rFonts w:ascii="黑体" w:eastAsia="黑体"/>
          <w:b/>
          <w:szCs w:val="32"/>
        </w:rPr>
        <w:pict>
          <v:shapetype id="_x0000_t202" coordsize="21600,21600" o:spt="202" path="m,l,21600r21600,l21600,xe">
            <v:stroke joinstyle="miter"/>
            <v:path gradientshapeok="t" o:connecttype="rect"/>
          </v:shapetype>
          <v:shape id="_x0000_s1033" type="#_x0000_t202" style="position:absolute;left:0;text-align:left;margin-left:-8pt;margin-top:215.55pt;width:472.15pt;height:51.8pt;z-index:251663360;mso-position-vertical-relative:page" o:gfxdata="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EDALvXbAAAA&#10;CwEAAA8AAAAAAAAAAQAgAAAAIgAAAGRycy9kb3ducmV2LnhtbFBLAQIUABQAAAAIAIdO4kDlpu9y&#10;qAEAAC0DAAAOAAAAAAAAAAEAIAAAACoBAABkcnMvZTJvRG9jLnhtbFBLBQYAAAAABgAGAFkBAABE&#10;BQAAAAA=&#10;" filled="f" stroked="f">
            <v:textbox inset="0,0,0,0">
              <w:txbxContent>
                <w:p w:rsidR="008A47D2" w:rsidRDefault="00EB0173">
                  <w:pPr>
                    <w:jc w:val="center"/>
                    <w:rPr>
                      <w:rFonts w:eastAsia="方正小标宋简体"/>
                      <w:color w:val="FF3700"/>
                      <w:spacing w:val="30"/>
                      <w:w w:val="90"/>
                      <w:sz w:val="70"/>
                      <w:szCs w:val="70"/>
                    </w:rPr>
                  </w:pPr>
                  <w:r>
                    <w:rPr>
                      <w:rFonts w:eastAsia="方正小标宋简体" w:hint="eastAsia"/>
                      <w:color w:val="FF3700"/>
                      <w:spacing w:val="30"/>
                      <w:w w:val="95"/>
                      <w:sz w:val="70"/>
                      <w:szCs w:val="70"/>
                    </w:rPr>
                    <w:t>福建省禁毒委员会办公室文</w:t>
                  </w:r>
                  <w:r>
                    <w:rPr>
                      <w:rFonts w:eastAsia="方正小标宋简体" w:hint="eastAsia"/>
                      <w:color w:val="FF3700"/>
                      <w:spacing w:val="30"/>
                      <w:w w:val="90"/>
                      <w:sz w:val="70"/>
                      <w:szCs w:val="70"/>
                    </w:rPr>
                    <w:t>件</w:t>
                  </w:r>
                </w:p>
                <w:p w:rsidR="008A47D2" w:rsidRDefault="008A47D2">
                  <w:pPr>
                    <w:rPr>
                      <w:szCs w:val="92"/>
                    </w:rPr>
                  </w:pPr>
                </w:p>
              </w:txbxContent>
            </v:textbox>
            <w10:wrap anchory="page"/>
          </v:shape>
        </w:pict>
      </w:r>
    </w:p>
    <w:p w:rsidR="008A47D2" w:rsidRDefault="008A47D2">
      <w:pPr>
        <w:jc w:val="center"/>
        <w:rPr>
          <w:rFonts w:ascii="仿宋_GB2312"/>
        </w:rPr>
      </w:pPr>
    </w:p>
    <w:p w:rsidR="008A47D2" w:rsidRDefault="008A47D2">
      <w:pPr>
        <w:jc w:val="center"/>
        <w:rPr>
          <w:rFonts w:ascii="仿宋_GB2312" w:hAnsi="宋体"/>
          <w:bCs/>
        </w:rPr>
      </w:pPr>
      <w:r>
        <w:rPr>
          <w:rFonts w:ascii="仿宋_GB2312"/>
        </w:rPr>
        <w:fldChar w:fldCharType="begin"/>
      </w:r>
      <w:r w:rsidR="00EB0173">
        <w:rPr>
          <w:rFonts w:ascii="仿宋_GB2312" w:hint="eastAsia"/>
        </w:rPr>
        <w:instrText>MERGEFIELD  dispatch_sys_docwordsequence</w:instrText>
      </w:r>
      <w:r>
        <w:rPr>
          <w:rFonts w:ascii="仿宋_GB2312"/>
        </w:rPr>
        <w:fldChar w:fldCharType="separate"/>
      </w:r>
      <w:r w:rsidR="00EB0173">
        <w:rPr>
          <w:rFonts w:ascii="仿宋_GB2312" w:hint="eastAsia"/>
        </w:rPr>
        <w:t>闽禁毒办〔</w:t>
      </w:r>
      <w:r w:rsidR="00EB0173">
        <w:rPr>
          <w:rFonts w:ascii="仿宋_GB2312" w:hint="eastAsia"/>
        </w:rPr>
        <w:t>2019</w:t>
      </w:r>
      <w:r w:rsidR="00EB0173">
        <w:rPr>
          <w:rFonts w:ascii="仿宋_GB2312" w:hint="eastAsia"/>
        </w:rPr>
        <w:t>〕</w:t>
      </w:r>
      <w:r w:rsidR="00EB0173">
        <w:rPr>
          <w:rFonts w:ascii="仿宋_GB2312" w:hint="eastAsia"/>
        </w:rPr>
        <w:t>12</w:t>
      </w:r>
      <w:r w:rsidR="00EB0173">
        <w:rPr>
          <w:rFonts w:ascii="仿宋_GB2312" w:hint="eastAsia"/>
        </w:rPr>
        <w:t>号</w:t>
      </w:r>
      <w:r>
        <w:rPr>
          <w:rFonts w:ascii="仿宋_GB2312"/>
        </w:rPr>
        <w:fldChar w:fldCharType="end"/>
      </w:r>
    </w:p>
    <w:p w:rsidR="008A47D2" w:rsidRDefault="008A47D2">
      <w:pPr>
        <w:spacing w:line="580" w:lineRule="exact"/>
        <w:jc w:val="right"/>
        <w:rPr>
          <w:rFonts w:ascii="仿宋_GB2312"/>
          <w:szCs w:val="32"/>
        </w:rPr>
      </w:pPr>
      <w:r>
        <w:rPr>
          <w:rFonts w:ascii="仿宋_GB2312"/>
          <w:szCs w:val="32"/>
        </w:rPr>
        <w:pict>
          <v:line id="_x0000_s1032" style="position:absolute;left:0;text-align:left;z-index:251664384" from="-.15pt,2.25pt" to="440.85pt,2.25pt" o:gfxdata="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n7SOtUAAAAFAQAADwAAAAAA&#10;AAABACAAAAAiAAAAZHJzL2Rvd25yZXYueG1sUEsBAhQAFAAAAAgAh07iQF23FjndAQAAlwMAAA4A&#10;AAAAAAAAAQAgAAAAJAEAAGRycy9lMm9Eb2MueG1sUEsFBgAAAAAGAAYAWQEAAHMFAAAAAA==&#10;" strokecolor="red" strokeweight="2.5pt"/>
        </w:pict>
      </w:r>
    </w:p>
    <w:p w:rsidR="008A47D2" w:rsidRDefault="00EB0173">
      <w:pPr>
        <w:spacing w:line="0" w:lineRule="atLeast"/>
        <w:jc w:val="center"/>
        <w:rPr>
          <w:rFonts w:ascii="方正小标宋简体" w:eastAsia="方正小标宋简体" w:hAnsi="方正小标宋简体" w:cs="方正小标宋简体"/>
          <w:color w:val="000000"/>
          <w:sz w:val="44"/>
          <w:szCs w:val="44"/>
        </w:rPr>
      </w:pPr>
      <w:bookmarkStart w:id="1" w:name="PO_TEXT"/>
      <w:r>
        <w:rPr>
          <w:rFonts w:ascii="方正小标宋简体" w:eastAsia="方正小标宋简体" w:hAnsi="方正小标宋简体" w:cs="方正小标宋简体" w:hint="eastAsia"/>
          <w:color w:val="000000"/>
          <w:sz w:val="44"/>
          <w:szCs w:val="44"/>
        </w:rPr>
        <w:t>关于《中国禁毒研究》征集稿件的通知</w:t>
      </w:r>
    </w:p>
    <w:p w:rsidR="008A47D2" w:rsidRDefault="008A47D2">
      <w:pPr>
        <w:rPr>
          <w:color w:val="000000"/>
        </w:rPr>
      </w:pPr>
    </w:p>
    <w:p w:rsidR="008A47D2" w:rsidRDefault="00EB0173">
      <w:pPr>
        <w:rPr>
          <w:color w:val="000000"/>
        </w:rPr>
      </w:pPr>
      <w:r>
        <w:rPr>
          <w:color w:val="000000"/>
        </w:rPr>
        <w:t>各设区市禁毒委员会</w:t>
      </w:r>
      <w:r>
        <w:rPr>
          <w:rFonts w:hint="eastAsia"/>
          <w:color w:val="000000"/>
        </w:rPr>
        <w:t>办公室</w:t>
      </w:r>
      <w:r>
        <w:rPr>
          <w:color w:val="000000"/>
        </w:rPr>
        <w:t>，平潭综合实验区禁毒委员会</w:t>
      </w:r>
      <w:r>
        <w:rPr>
          <w:rFonts w:hint="eastAsia"/>
          <w:color w:val="000000"/>
        </w:rPr>
        <w:t>办公室</w:t>
      </w:r>
      <w:r>
        <w:rPr>
          <w:color w:val="000000"/>
        </w:rPr>
        <w:t>，省禁毒委员会各成员单位</w:t>
      </w:r>
      <w:r>
        <w:rPr>
          <w:rFonts w:hint="eastAsia"/>
          <w:color w:val="000000"/>
        </w:rPr>
        <w:t>，省直有关单位</w:t>
      </w:r>
      <w:r>
        <w:rPr>
          <w:color w:val="000000"/>
        </w:rPr>
        <w:t>：</w:t>
      </w:r>
    </w:p>
    <w:p w:rsidR="008A47D2" w:rsidRDefault="00EB0173">
      <w:pPr>
        <w:ind w:firstLineChars="200" w:firstLine="640"/>
        <w:rPr>
          <w:color w:val="000000"/>
        </w:rPr>
      </w:pPr>
      <w:r>
        <w:rPr>
          <w:color w:val="000000"/>
        </w:rPr>
        <w:t>为深入贯彻习近平总书记关于禁毒工作的重要指示批示精神，不断总结禁毒工作经验成效，推动禁毒理论发展创新，</w:t>
      </w:r>
      <w:r>
        <w:rPr>
          <w:color w:val="000000"/>
        </w:rPr>
        <w:t>2018</w:t>
      </w:r>
      <w:r>
        <w:rPr>
          <w:color w:val="000000"/>
        </w:rPr>
        <w:t>年</w:t>
      </w:r>
      <w:r>
        <w:rPr>
          <w:color w:val="000000"/>
        </w:rPr>
        <w:t>6</w:t>
      </w:r>
      <w:r>
        <w:rPr>
          <w:color w:val="000000"/>
        </w:rPr>
        <w:t>月，国家禁毒</w:t>
      </w:r>
      <w:r>
        <w:rPr>
          <w:rFonts w:hint="eastAsia"/>
          <w:color w:val="000000"/>
        </w:rPr>
        <w:t>委员会办公室</w:t>
      </w:r>
      <w:r>
        <w:rPr>
          <w:color w:val="000000"/>
        </w:rPr>
        <w:t>创办了《中国禁毒研究》。该刊物为连续性内部资料，季刊形式，在各级禁毒委员会内部赠阅发行。为保证《中国禁毒研究》体现我国禁毒领域最高理论水平和学术水平，反映禁毒领域最新研究成果和实践经验，现面向全国征集稿件。有关事项通知如下：</w:t>
      </w:r>
    </w:p>
    <w:p w:rsidR="008A47D2" w:rsidRDefault="00EB0173">
      <w:pPr>
        <w:ind w:firstLineChars="200" w:firstLine="640"/>
        <w:rPr>
          <w:rFonts w:ascii="黑体" w:eastAsia="黑体" w:hAnsi="黑体" w:cs="黑体"/>
          <w:color w:val="000000"/>
        </w:rPr>
      </w:pPr>
      <w:r>
        <w:rPr>
          <w:rFonts w:ascii="黑体" w:eastAsia="黑体" w:hAnsi="黑体" w:cs="黑体" w:hint="eastAsia"/>
          <w:color w:val="000000"/>
        </w:rPr>
        <w:t>一、刊物主要内容和栏目</w:t>
      </w:r>
    </w:p>
    <w:p w:rsidR="008A47D2" w:rsidRDefault="00EB0173">
      <w:pPr>
        <w:ind w:firstLineChars="200" w:firstLine="640"/>
        <w:rPr>
          <w:color w:val="000000"/>
        </w:rPr>
      </w:pPr>
      <w:r>
        <w:rPr>
          <w:color w:val="000000"/>
        </w:rPr>
        <w:t>《中国禁毒研究》主要内容包</w:t>
      </w:r>
      <w:r>
        <w:rPr>
          <w:color w:val="000000"/>
        </w:rPr>
        <w:t>括禁毒形势研究与法律规</w:t>
      </w:r>
      <w:r>
        <w:rPr>
          <w:color w:val="000000"/>
        </w:rPr>
        <w:lastRenderedPageBreak/>
        <w:t>章制度分析解读、禁毒工作重大事件、禁毒理论与实践探究的重大成果、禁毒工作改革创新的探索与争鸣、禁毒技术与装备科研成果研究等</w:t>
      </w:r>
      <w:r>
        <w:rPr>
          <w:color w:val="000000"/>
        </w:rPr>
        <w:t>5</w:t>
      </w:r>
      <w:r>
        <w:rPr>
          <w:color w:val="000000"/>
        </w:rPr>
        <w:t>个方面，拟设</w:t>
      </w:r>
      <w:r>
        <w:rPr>
          <w:color w:val="000000"/>
        </w:rPr>
        <w:t>23</w:t>
      </w:r>
      <w:r>
        <w:rPr>
          <w:color w:val="000000"/>
        </w:rPr>
        <w:t>个栏目，分别为禁毒政策研究、禁毒理论研究、禁毒法制研究、禁毒预防研究、毒品犯罪研究、毒品查缉研究、毒品案件侦查研究、重点整治研究、网络涉毒研究、禁种铲毒研究、毒品滥用研究、吸毒人员管理服务研究、戒毒康复研究、制毒物品管制研究、禁毒情报研究、禁毒信息化研究、毒品实验技术研究、禁毒保障研究、禁毒技术研究、队伍建设研究、禁毒装备研究、国际合作研究、国外禁</w:t>
      </w:r>
      <w:r>
        <w:rPr>
          <w:color w:val="000000"/>
        </w:rPr>
        <w:t>毒研究等。每期栏目根据稿件情况适当调整。</w:t>
      </w:r>
    </w:p>
    <w:p w:rsidR="008A47D2" w:rsidRDefault="00EB0173">
      <w:pPr>
        <w:ind w:firstLineChars="200" w:firstLine="640"/>
        <w:rPr>
          <w:rFonts w:ascii="黑体" w:eastAsia="黑体" w:hAnsi="黑体" w:cs="黑体"/>
          <w:color w:val="000000"/>
        </w:rPr>
      </w:pPr>
      <w:r>
        <w:rPr>
          <w:rFonts w:ascii="黑体" w:eastAsia="黑体" w:hAnsi="黑体" w:cs="黑体" w:hint="eastAsia"/>
          <w:color w:val="000000"/>
        </w:rPr>
        <w:t>二、文章总体要求</w:t>
      </w:r>
    </w:p>
    <w:p w:rsidR="008A47D2" w:rsidRDefault="00EB0173">
      <w:pPr>
        <w:ind w:firstLineChars="200" w:firstLine="640"/>
        <w:rPr>
          <w:color w:val="000000"/>
        </w:rPr>
      </w:pPr>
      <w:r>
        <w:rPr>
          <w:color w:val="000000"/>
        </w:rPr>
        <w:t>要求文章能反映当前我国禁毒工作各个环节的最高理论水平和学术水平，论题新颖，见解独到，论证严密，语言流畅，标点符号规范；文章不得包含涉密内容；文章题目应简明扼要，一般不超过</w:t>
      </w:r>
      <w:r>
        <w:rPr>
          <w:color w:val="000000"/>
        </w:rPr>
        <w:t>20</w:t>
      </w:r>
      <w:r>
        <w:rPr>
          <w:color w:val="000000"/>
        </w:rPr>
        <w:t>个字，必要时可加副标题；文章篇幅以</w:t>
      </w:r>
      <w:r>
        <w:rPr>
          <w:color w:val="000000"/>
        </w:rPr>
        <w:t>5000</w:t>
      </w:r>
      <w:r>
        <w:rPr>
          <w:color w:val="000000"/>
        </w:rPr>
        <w:t>字至</w:t>
      </w:r>
      <w:r>
        <w:rPr>
          <w:color w:val="000000"/>
        </w:rPr>
        <w:t>10000</w:t>
      </w:r>
      <w:r>
        <w:rPr>
          <w:color w:val="000000"/>
        </w:rPr>
        <w:t>字为宜，少数论题容量大、材料丰富、层次复杂的文章以</w:t>
      </w:r>
      <w:r>
        <w:rPr>
          <w:color w:val="000000"/>
        </w:rPr>
        <w:t>15000</w:t>
      </w:r>
      <w:r>
        <w:rPr>
          <w:color w:val="000000"/>
        </w:rPr>
        <w:t>字为限；文章通篇使用一栏布局。</w:t>
      </w:r>
    </w:p>
    <w:p w:rsidR="008A47D2" w:rsidRDefault="00EB0173">
      <w:pPr>
        <w:ind w:firstLineChars="200" w:firstLine="640"/>
        <w:rPr>
          <w:rFonts w:ascii="黑体" w:eastAsia="黑体" w:hAnsi="黑体" w:cs="黑体"/>
          <w:color w:val="000000"/>
        </w:rPr>
      </w:pPr>
      <w:r>
        <w:rPr>
          <w:rFonts w:ascii="黑体" w:eastAsia="黑体" w:hAnsi="黑体" w:cs="黑体" w:hint="eastAsia"/>
          <w:color w:val="000000"/>
        </w:rPr>
        <w:t>三、文章和作者基本信息</w:t>
      </w:r>
    </w:p>
    <w:p w:rsidR="008A47D2" w:rsidRDefault="00EB0173">
      <w:pPr>
        <w:ind w:firstLineChars="200" w:firstLine="640"/>
        <w:rPr>
          <w:rFonts w:ascii="楷体_GB2312" w:eastAsia="楷体_GB2312" w:hAnsi="楷体_GB2312" w:cs="楷体_GB2312"/>
          <w:color w:val="000000"/>
        </w:rPr>
      </w:pPr>
      <w:r>
        <w:rPr>
          <w:rFonts w:ascii="楷体_GB2312" w:eastAsia="楷体_GB2312" w:hAnsi="楷体_GB2312" w:cs="楷体_GB2312" w:hint="eastAsia"/>
          <w:color w:val="000000"/>
        </w:rPr>
        <w:t>（一）摘要与关键词</w:t>
      </w:r>
    </w:p>
    <w:p w:rsidR="008A47D2" w:rsidRDefault="00EB0173">
      <w:pPr>
        <w:ind w:firstLineChars="200" w:firstLine="640"/>
        <w:rPr>
          <w:color w:val="000000"/>
        </w:rPr>
      </w:pPr>
      <w:r>
        <w:rPr>
          <w:color w:val="000000"/>
        </w:rPr>
        <w:t>简要说明文章研究工作的主要内容、研究目的、采用方</w:t>
      </w:r>
      <w:r>
        <w:rPr>
          <w:color w:val="000000"/>
        </w:rPr>
        <w:lastRenderedPageBreak/>
        <w:t>法和主要结论。其中的内容应在正文中出现</w:t>
      </w:r>
      <w:r>
        <w:rPr>
          <w:color w:val="000000"/>
        </w:rPr>
        <w:t>，不能对文章加以评论</w:t>
      </w:r>
      <w:r>
        <w:rPr>
          <w:color w:val="000000"/>
        </w:rPr>
        <w:t>(</w:t>
      </w:r>
      <w:r>
        <w:rPr>
          <w:color w:val="000000"/>
        </w:rPr>
        <w:t>尤其是自我评价</w:t>
      </w:r>
      <w:r>
        <w:rPr>
          <w:color w:val="000000"/>
        </w:rPr>
        <w:t>)</w:t>
      </w:r>
      <w:r>
        <w:rPr>
          <w:color w:val="000000"/>
        </w:rPr>
        <w:t>、补充和解释。摘要应具有独立性和自明性，并且拥有与文献同等量的主要信息，即不阅读全文，通过阅读摘要就能获得全文必要的信息。摘要中应排除本学科领域已成为常识的内容。不能用第一人称做主语，不应把在引言中出现的内容写入摘要，中文</w:t>
      </w:r>
      <w:r>
        <w:rPr>
          <w:color w:val="000000"/>
        </w:rPr>
        <w:t>300</w:t>
      </w:r>
      <w:r>
        <w:rPr>
          <w:color w:val="000000"/>
        </w:rPr>
        <w:t>字以上。</w:t>
      </w:r>
    </w:p>
    <w:p w:rsidR="008A47D2" w:rsidRDefault="00EB0173">
      <w:pPr>
        <w:ind w:firstLineChars="200" w:firstLine="640"/>
        <w:rPr>
          <w:color w:val="000000"/>
        </w:rPr>
      </w:pPr>
      <w:r>
        <w:rPr>
          <w:color w:val="000000"/>
        </w:rPr>
        <w:t>关键词各词条间用分号隔开，置于摘要下方。关键词是论文的检索标识，是为反映文章主题概念、满足文献标引或检索工作的需要，而从文章中选取出来的代表文章主题内容的词或词组，一般为</w:t>
      </w:r>
      <w:r>
        <w:rPr>
          <w:color w:val="000000"/>
        </w:rPr>
        <w:t>3</w:t>
      </w:r>
      <w:r>
        <w:rPr>
          <w:color w:val="000000"/>
        </w:rPr>
        <w:t>～</w:t>
      </w:r>
      <w:r>
        <w:rPr>
          <w:color w:val="000000"/>
        </w:rPr>
        <w:t>5</w:t>
      </w:r>
      <w:r>
        <w:rPr>
          <w:color w:val="000000"/>
        </w:rPr>
        <w:t>个。</w:t>
      </w:r>
    </w:p>
    <w:p w:rsidR="008A47D2" w:rsidRDefault="00EB0173">
      <w:pPr>
        <w:ind w:firstLineChars="200" w:firstLine="640"/>
        <w:rPr>
          <w:rFonts w:ascii="楷体_GB2312" w:eastAsia="楷体_GB2312" w:hAnsi="楷体_GB2312" w:cs="楷体_GB2312"/>
          <w:color w:val="000000"/>
        </w:rPr>
      </w:pPr>
      <w:r>
        <w:rPr>
          <w:rFonts w:ascii="楷体_GB2312" w:eastAsia="楷体_GB2312" w:hAnsi="楷体_GB2312" w:cs="楷体_GB2312" w:hint="eastAsia"/>
          <w:color w:val="000000"/>
        </w:rPr>
        <w:t>（二）作者简介</w:t>
      </w:r>
    </w:p>
    <w:p w:rsidR="008A47D2" w:rsidRDefault="00EB0173">
      <w:pPr>
        <w:ind w:firstLineChars="200" w:firstLine="640"/>
        <w:rPr>
          <w:color w:val="000000"/>
        </w:rPr>
      </w:pPr>
      <w:r>
        <w:rPr>
          <w:color w:val="000000"/>
        </w:rPr>
        <w:t>在文章篇末注明，作者单位信息包括：学校</w:t>
      </w:r>
      <w:r>
        <w:rPr>
          <w:color w:val="000000"/>
        </w:rPr>
        <w:t>院系或单位全称，省市，邮编。作者简介格式为：作者姓名（出生年</w:t>
      </w:r>
      <w:r>
        <w:rPr>
          <w:color w:val="000000"/>
        </w:rPr>
        <w:t>-</w:t>
      </w:r>
      <w:r>
        <w:rPr>
          <w:color w:val="000000"/>
        </w:rPr>
        <w:t>），性别，籍贯（省），职称，学位，主要研究方向。</w:t>
      </w:r>
    </w:p>
    <w:p w:rsidR="008A47D2" w:rsidRDefault="00EB0173">
      <w:pPr>
        <w:ind w:firstLineChars="200" w:firstLine="640"/>
        <w:rPr>
          <w:rFonts w:ascii="黑体" w:eastAsia="黑体" w:hAnsi="黑体" w:cs="黑体"/>
          <w:color w:val="000000"/>
        </w:rPr>
      </w:pPr>
      <w:r>
        <w:rPr>
          <w:rFonts w:ascii="黑体" w:eastAsia="黑体" w:hAnsi="黑体" w:cs="黑体" w:hint="eastAsia"/>
          <w:color w:val="000000"/>
        </w:rPr>
        <w:t>四、基本格式要求</w:t>
      </w:r>
    </w:p>
    <w:p w:rsidR="008A47D2" w:rsidRDefault="00EB0173">
      <w:pPr>
        <w:ind w:firstLineChars="200" w:firstLine="640"/>
        <w:rPr>
          <w:rFonts w:ascii="楷体_GB2312" w:eastAsia="楷体_GB2312" w:hAnsi="楷体_GB2312" w:cs="楷体_GB2312"/>
          <w:color w:val="000000"/>
        </w:rPr>
      </w:pPr>
      <w:r>
        <w:rPr>
          <w:rFonts w:ascii="楷体_GB2312" w:eastAsia="楷体_GB2312" w:hAnsi="楷体_GB2312" w:cs="楷体_GB2312" w:hint="eastAsia"/>
          <w:color w:val="000000"/>
        </w:rPr>
        <w:t>（一）正文</w:t>
      </w:r>
    </w:p>
    <w:p w:rsidR="008A47D2" w:rsidRDefault="00EB0173">
      <w:pPr>
        <w:ind w:firstLineChars="200" w:firstLine="643"/>
        <w:rPr>
          <w:color w:val="000000"/>
        </w:rPr>
      </w:pPr>
      <w:r>
        <w:rPr>
          <w:b/>
          <w:bCs/>
          <w:color w:val="000000"/>
        </w:rPr>
        <w:t>1.</w:t>
      </w:r>
      <w:r>
        <w:rPr>
          <w:b/>
          <w:bCs/>
          <w:color w:val="000000"/>
        </w:rPr>
        <w:t>层次标题序号：</w:t>
      </w:r>
      <w:r>
        <w:rPr>
          <w:color w:val="000000"/>
        </w:rPr>
        <w:t>论文一般采用三级标题顶格排序。一级标题序号如</w:t>
      </w:r>
      <w:r>
        <w:rPr>
          <w:color w:val="000000"/>
        </w:rPr>
        <w:t>1</w:t>
      </w:r>
      <w:r>
        <w:rPr>
          <w:color w:val="000000"/>
        </w:rPr>
        <w:t>、</w:t>
      </w:r>
      <w:r>
        <w:rPr>
          <w:color w:val="000000"/>
        </w:rPr>
        <w:t>2</w:t>
      </w:r>
      <w:r>
        <w:rPr>
          <w:color w:val="000000"/>
        </w:rPr>
        <w:t>、</w:t>
      </w:r>
      <w:r>
        <w:rPr>
          <w:color w:val="000000"/>
        </w:rPr>
        <w:t>3……</w:t>
      </w:r>
      <w:r>
        <w:rPr>
          <w:color w:val="000000"/>
        </w:rPr>
        <w:t>；二级标题序号如</w:t>
      </w:r>
      <w:r>
        <w:rPr>
          <w:color w:val="000000"/>
        </w:rPr>
        <w:t>1.1</w:t>
      </w:r>
      <w:r>
        <w:rPr>
          <w:color w:val="000000"/>
        </w:rPr>
        <w:t>、</w:t>
      </w:r>
      <w:r>
        <w:rPr>
          <w:color w:val="000000"/>
        </w:rPr>
        <w:t>1.2</w:t>
      </w:r>
      <w:r>
        <w:rPr>
          <w:color w:val="000000"/>
        </w:rPr>
        <w:t>、</w:t>
      </w:r>
      <w:r>
        <w:rPr>
          <w:color w:val="000000"/>
        </w:rPr>
        <w:t>……2.1</w:t>
      </w:r>
      <w:r>
        <w:rPr>
          <w:color w:val="000000"/>
        </w:rPr>
        <w:t>、</w:t>
      </w:r>
      <w:r>
        <w:rPr>
          <w:color w:val="000000"/>
        </w:rPr>
        <w:t>2.2</w:t>
      </w:r>
      <w:r>
        <w:rPr>
          <w:color w:val="000000"/>
        </w:rPr>
        <w:t>、</w:t>
      </w:r>
      <w:r>
        <w:rPr>
          <w:color w:val="000000"/>
        </w:rPr>
        <w:t>……</w:t>
      </w:r>
      <w:r>
        <w:rPr>
          <w:color w:val="000000"/>
        </w:rPr>
        <w:t>；三级序号如</w:t>
      </w:r>
      <w:r>
        <w:rPr>
          <w:color w:val="000000"/>
        </w:rPr>
        <w:t>1.1.1</w:t>
      </w:r>
      <w:r>
        <w:rPr>
          <w:color w:val="000000"/>
        </w:rPr>
        <w:t>、</w:t>
      </w:r>
      <w:r>
        <w:rPr>
          <w:color w:val="000000"/>
        </w:rPr>
        <w:t>1.1.2……2.1.1</w:t>
      </w:r>
      <w:r>
        <w:rPr>
          <w:color w:val="000000"/>
        </w:rPr>
        <w:t>、</w:t>
      </w:r>
      <w:r>
        <w:rPr>
          <w:color w:val="000000"/>
        </w:rPr>
        <w:t>2.1.2……</w:t>
      </w:r>
      <w:r>
        <w:rPr>
          <w:color w:val="000000"/>
        </w:rPr>
        <w:t>引言或前言不排序。</w:t>
      </w:r>
    </w:p>
    <w:p w:rsidR="008A47D2" w:rsidRDefault="00EB0173">
      <w:pPr>
        <w:ind w:firstLineChars="200" w:firstLine="643"/>
        <w:rPr>
          <w:color w:val="000000"/>
        </w:rPr>
      </w:pPr>
      <w:r>
        <w:rPr>
          <w:b/>
          <w:bCs/>
          <w:color w:val="000000"/>
        </w:rPr>
        <w:t>2.</w:t>
      </w:r>
      <w:r>
        <w:rPr>
          <w:b/>
          <w:bCs/>
          <w:color w:val="000000"/>
        </w:rPr>
        <w:t>表格</w:t>
      </w:r>
      <w:r>
        <w:rPr>
          <w:rFonts w:hint="eastAsia"/>
          <w:b/>
          <w:bCs/>
          <w:color w:val="000000"/>
        </w:rPr>
        <w:t>：</w:t>
      </w:r>
      <w:r>
        <w:rPr>
          <w:color w:val="000000"/>
        </w:rPr>
        <w:t>每个表格应有自己的表序和表题，表序和表题应写在表格上方正中，表序写在表题左方不加标点，表序后</w:t>
      </w:r>
      <w:r>
        <w:rPr>
          <w:color w:val="000000"/>
        </w:rPr>
        <w:lastRenderedPageBreak/>
        <w:t>空一格书写表题，表题末尾不加标点。全文的表格统一编序，如表</w:t>
      </w:r>
      <w:r>
        <w:rPr>
          <w:color w:val="000000"/>
        </w:rPr>
        <w:t>1</w:t>
      </w:r>
      <w:r>
        <w:rPr>
          <w:color w:val="000000"/>
        </w:rPr>
        <w:t>，表</w:t>
      </w:r>
      <w:r>
        <w:rPr>
          <w:color w:val="000000"/>
        </w:rPr>
        <w:t>2</w:t>
      </w:r>
      <w:r>
        <w:rPr>
          <w:color w:val="000000"/>
        </w:rPr>
        <w:t>，</w:t>
      </w:r>
      <w:r>
        <w:rPr>
          <w:color w:val="000000"/>
        </w:rPr>
        <w:t>……</w:t>
      </w:r>
      <w:r>
        <w:rPr>
          <w:color w:val="000000"/>
        </w:rPr>
        <w:t>等，表序必须连续。</w:t>
      </w:r>
    </w:p>
    <w:p w:rsidR="008A47D2" w:rsidRDefault="00EB0173">
      <w:pPr>
        <w:ind w:firstLineChars="200" w:firstLine="643"/>
        <w:rPr>
          <w:color w:val="000000"/>
        </w:rPr>
      </w:pPr>
      <w:r>
        <w:rPr>
          <w:b/>
          <w:bCs/>
          <w:color w:val="000000"/>
        </w:rPr>
        <w:t>3.</w:t>
      </w:r>
      <w:r>
        <w:rPr>
          <w:b/>
          <w:bCs/>
          <w:color w:val="000000"/>
        </w:rPr>
        <w:t>图形</w:t>
      </w:r>
      <w:r>
        <w:rPr>
          <w:rFonts w:hint="eastAsia"/>
          <w:b/>
          <w:bCs/>
          <w:color w:val="000000"/>
        </w:rPr>
        <w:t>：</w:t>
      </w:r>
      <w:r>
        <w:rPr>
          <w:color w:val="000000"/>
        </w:rPr>
        <w:t>图形统一用</w:t>
      </w:r>
      <w:r>
        <w:rPr>
          <w:color w:val="000000"/>
        </w:rPr>
        <w:t>Visio</w:t>
      </w:r>
      <w:r>
        <w:rPr>
          <w:color w:val="000000"/>
        </w:rPr>
        <w:t>画（截图除外），画出图形后直接复制到</w:t>
      </w:r>
      <w:r>
        <w:rPr>
          <w:color w:val="000000"/>
        </w:rPr>
        <w:t>Word</w:t>
      </w:r>
      <w:r>
        <w:rPr>
          <w:color w:val="000000"/>
        </w:rPr>
        <w:t>中（不要截图）。图中中文用宋体，西文用</w:t>
      </w:r>
      <w:r>
        <w:rPr>
          <w:color w:val="000000"/>
        </w:rPr>
        <w:t>Times New Roman</w:t>
      </w:r>
      <w:r>
        <w:rPr>
          <w:color w:val="000000"/>
        </w:rPr>
        <w:t>字体。图形无填充，线条黑色。每幅插图应有图号和图题，图号和图题应放在图位下方居中处。插图按在文中出现的次序编号，图号相应为图</w:t>
      </w:r>
      <w:r>
        <w:rPr>
          <w:color w:val="000000"/>
        </w:rPr>
        <w:t>1</w:t>
      </w:r>
      <w:r>
        <w:rPr>
          <w:color w:val="000000"/>
        </w:rPr>
        <w:t>、图</w:t>
      </w:r>
      <w:r>
        <w:rPr>
          <w:color w:val="000000"/>
        </w:rPr>
        <w:t>2……</w:t>
      </w:r>
      <w:r>
        <w:rPr>
          <w:color w:val="000000"/>
        </w:rPr>
        <w:t>等。图号必须连续，不得重复或跳缺。由若干分图组成的</w:t>
      </w:r>
      <w:r>
        <w:rPr>
          <w:color w:val="000000"/>
        </w:rPr>
        <w:t>插图，分图用</w:t>
      </w:r>
      <w:r>
        <w:rPr>
          <w:color w:val="000000"/>
        </w:rPr>
        <w:t>a</w:t>
      </w:r>
      <w:r>
        <w:rPr>
          <w:color w:val="000000"/>
        </w:rPr>
        <w:t>），</w:t>
      </w:r>
      <w:r>
        <w:rPr>
          <w:color w:val="000000"/>
        </w:rPr>
        <w:t>b</w:t>
      </w:r>
      <w:r>
        <w:rPr>
          <w:color w:val="000000"/>
        </w:rPr>
        <w:t>），</w:t>
      </w:r>
      <w:r>
        <w:rPr>
          <w:color w:val="000000"/>
        </w:rPr>
        <w:t>c</w:t>
      </w:r>
      <w:r>
        <w:rPr>
          <w:color w:val="000000"/>
        </w:rPr>
        <w:t>）标序，插图应紧接在文中第</w:t>
      </w:r>
      <w:r>
        <w:rPr>
          <w:color w:val="000000"/>
        </w:rPr>
        <w:t>1</w:t>
      </w:r>
      <w:r>
        <w:rPr>
          <w:color w:val="000000"/>
        </w:rPr>
        <w:t>次引用处的之后，而不在引用之前。图号和图名用小五号宋体，图下居中。</w:t>
      </w:r>
    </w:p>
    <w:p w:rsidR="008A47D2" w:rsidRDefault="00EB0173">
      <w:pPr>
        <w:ind w:firstLineChars="200" w:firstLine="643"/>
        <w:rPr>
          <w:color w:val="000000"/>
        </w:rPr>
      </w:pPr>
      <w:r>
        <w:rPr>
          <w:b/>
          <w:bCs/>
          <w:color w:val="000000"/>
        </w:rPr>
        <w:t>4.</w:t>
      </w:r>
      <w:r>
        <w:rPr>
          <w:b/>
          <w:bCs/>
          <w:color w:val="000000"/>
        </w:rPr>
        <w:t>量、单位和符号：</w:t>
      </w:r>
      <w:r>
        <w:rPr>
          <w:color w:val="000000"/>
        </w:rPr>
        <w:t>量、单位和符号一律按照国家标准与国际标准使用。</w:t>
      </w:r>
    </w:p>
    <w:p w:rsidR="008A47D2" w:rsidRDefault="00EB0173">
      <w:pPr>
        <w:ind w:firstLineChars="200" w:firstLine="640"/>
        <w:rPr>
          <w:rFonts w:ascii="楷体_GB2312" w:eastAsia="楷体_GB2312" w:hAnsi="楷体_GB2312" w:cs="楷体_GB2312"/>
          <w:color w:val="000000"/>
        </w:rPr>
      </w:pPr>
      <w:r>
        <w:rPr>
          <w:rFonts w:ascii="楷体_GB2312" w:eastAsia="楷体_GB2312" w:hAnsi="楷体_GB2312" w:cs="楷体_GB2312" w:hint="eastAsia"/>
          <w:color w:val="000000"/>
        </w:rPr>
        <w:t>（二）参考文献</w:t>
      </w:r>
    </w:p>
    <w:p w:rsidR="008A47D2" w:rsidRDefault="00EB0173">
      <w:pPr>
        <w:ind w:firstLineChars="200" w:firstLine="640"/>
        <w:rPr>
          <w:color w:val="000000"/>
        </w:rPr>
      </w:pPr>
      <w:r>
        <w:rPr>
          <w:color w:val="000000"/>
        </w:rPr>
        <w:t>参考文献不少于</w:t>
      </w:r>
      <w:r>
        <w:rPr>
          <w:color w:val="000000"/>
        </w:rPr>
        <w:t>10</w:t>
      </w:r>
      <w:r>
        <w:rPr>
          <w:color w:val="000000"/>
        </w:rPr>
        <w:t>条，并按照先后顺序在正文中标注，凡转引文献，须在文末按出现的先后顺序加以标注。</w:t>
      </w:r>
    </w:p>
    <w:p w:rsidR="008A47D2" w:rsidRDefault="00EB0173">
      <w:pPr>
        <w:ind w:firstLineChars="200" w:firstLine="640"/>
        <w:rPr>
          <w:color w:val="000000"/>
        </w:rPr>
      </w:pPr>
      <w:r>
        <w:rPr>
          <w:color w:val="000000"/>
        </w:rPr>
        <w:t>引自图书格式：作者</w:t>
      </w:r>
      <w:r>
        <w:rPr>
          <w:color w:val="000000"/>
        </w:rPr>
        <w:t>.</w:t>
      </w:r>
      <w:r>
        <w:rPr>
          <w:color w:val="000000"/>
        </w:rPr>
        <w:t>书名</w:t>
      </w:r>
      <w:r>
        <w:rPr>
          <w:color w:val="000000"/>
        </w:rPr>
        <w:t xml:space="preserve">[M]. </w:t>
      </w:r>
      <w:r>
        <w:rPr>
          <w:color w:val="000000"/>
        </w:rPr>
        <w:t>出版地：出版社，出版年。</w:t>
      </w:r>
    </w:p>
    <w:p w:rsidR="008A47D2" w:rsidRDefault="00EB0173">
      <w:pPr>
        <w:ind w:firstLineChars="200" w:firstLine="640"/>
        <w:rPr>
          <w:color w:val="000000"/>
        </w:rPr>
      </w:pPr>
      <w:r>
        <w:rPr>
          <w:color w:val="000000"/>
        </w:rPr>
        <w:t>引自期刊格式：作者</w:t>
      </w:r>
      <w:r>
        <w:rPr>
          <w:color w:val="000000"/>
        </w:rPr>
        <w:t>.</w:t>
      </w:r>
      <w:r>
        <w:rPr>
          <w:color w:val="000000"/>
        </w:rPr>
        <w:t>论文题目</w:t>
      </w:r>
      <w:r>
        <w:rPr>
          <w:color w:val="000000"/>
        </w:rPr>
        <w:t>[J].</w:t>
      </w:r>
      <w:r>
        <w:rPr>
          <w:color w:val="000000"/>
        </w:rPr>
        <w:t>刊名，年，卷（期）：起页</w:t>
      </w:r>
      <w:r>
        <w:rPr>
          <w:color w:val="000000"/>
        </w:rPr>
        <w:t>-</w:t>
      </w:r>
      <w:r>
        <w:rPr>
          <w:color w:val="000000"/>
        </w:rPr>
        <w:t>止页。</w:t>
      </w:r>
    </w:p>
    <w:p w:rsidR="008A47D2" w:rsidRDefault="00EB0173">
      <w:pPr>
        <w:ind w:firstLineChars="200" w:firstLine="640"/>
        <w:rPr>
          <w:color w:val="000000"/>
        </w:rPr>
      </w:pPr>
      <w:r>
        <w:rPr>
          <w:color w:val="000000"/>
        </w:rPr>
        <w:t>引自报纸格式：作者</w:t>
      </w:r>
      <w:r>
        <w:rPr>
          <w:color w:val="000000"/>
        </w:rPr>
        <w:t xml:space="preserve">. </w:t>
      </w:r>
      <w:r>
        <w:rPr>
          <w:color w:val="000000"/>
        </w:rPr>
        <w:t>题目</w:t>
      </w:r>
      <w:r>
        <w:rPr>
          <w:color w:val="000000"/>
        </w:rPr>
        <w:t xml:space="preserve">[N]. </w:t>
      </w:r>
      <w:r>
        <w:rPr>
          <w:color w:val="000000"/>
        </w:rPr>
        <w:t>报纸名，出版日期（版次）。</w:t>
      </w:r>
    </w:p>
    <w:p w:rsidR="008A47D2" w:rsidRDefault="00EB0173">
      <w:pPr>
        <w:ind w:firstLineChars="200" w:firstLine="640"/>
        <w:rPr>
          <w:color w:val="000000"/>
        </w:rPr>
      </w:pPr>
      <w:r>
        <w:rPr>
          <w:color w:val="000000"/>
        </w:rPr>
        <w:lastRenderedPageBreak/>
        <w:t>引自网络格式：主要责任者</w:t>
      </w:r>
      <w:r>
        <w:rPr>
          <w:color w:val="000000"/>
        </w:rPr>
        <w:t xml:space="preserve">. </w:t>
      </w:r>
      <w:r>
        <w:rPr>
          <w:color w:val="000000"/>
        </w:rPr>
        <w:t>电子文献题名</w:t>
      </w:r>
      <w:r>
        <w:rPr>
          <w:color w:val="000000"/>
        </w:rPr>
        <w:t xml:space="preserve">[EB/OL]. </w:t>
      </w:r>
      <w:r>
        <w:rPr>
          <w:color w:val="000000"/>
        </w:rPr>
        <w:t>电子文献的出处或可获得地址，发表或更新日期</w:t>
      </w:r>
      <w:r>
        <w:rPr>
          <w:color w:val="000000"/>
        </w:rPr>
        <w:t>(</w:t>
      </w:r>
      <w:r>
        <w:rPr>
          <w:color w:val="000000"/>
        </w:rPr>
        <w:t>任选</w:t>
      </w:r>
      <w:r>
        <w:rPr>
          <w:color w:val="000000"/>
        </w:rPr>
        <w:t>)/</w:t>
      </w:r>
      <w:r>
        <w:rPr>
          <w:color w:val="000000"/>
        </w:rPr>
        <w:t>引用日期。</w:t>
      </w:r>
    </w:p>
    <w:p w:rsidR="008A47D2" w:rsidRDefault="00EB0173">
      <w:pPr>
        <w:ind w:firstLineChars="200" w:firstLine="640"/>
        <w:rPr>
          <w:rFonts w:ascii="楷体_GB2312" w:eastAsia="楷体_GB2312" w:hAnsi="楷体_GB2312" w:cs="楷体_GB2312"/>
          <w:color w:val="000000"/>
        </w:rPr>
      </w:pPr>
      <w:r>
        <w:rPr>
          <w:rFonts w:ascii="楷体_GB2312" w:eastAsia="楷体_GB2312" w:hAnsi="楷体_GB2312" w:cs="楷体_GB2312" w:hint="eastAsia"/>
          <w:color w:val="000000"/>
        </w:rPr>
        <w:t>（三）字体字号</w:t>
      </w:r>
    </w:p>
    <w:p w:rsidR="008A47D2" w:rsidRDefault="00EB0173">
      <w:pPr>
        <w:ind w:firstLineChars="200" w:firstLine="643"/>
        <w:rPr>
          <w:color w:val="000000"/>
        </w:rPr>
      </w:pPr>
      <w:r>
        <w:rPr>
          <w:b/>
          <w:bCs/>
          <w:color w:val="000000"/>
        </w:rPr>
        <w:t>1.</w:t>
      </w:r>
      <w:r>
        <w:rPr>
          <w:b/>
          <w:bCs/>
          <w:color w:val="000000"/>
        </w:rPr>
        <w:t>标题：</w:t>
      </w:r>
      <w:r>
        <w:rPr>
          <w:color w:val="000000"/>
        </w:rPr>
        <w:t>黑体，二号字，居中。</w:t>
      </w:r>
    </w:p>
    <w:p w:rsidR="008A47D2" w:rsidRDefault="00EB0173">
      <w:pPr>
        <w:ind w:firstLineChars="200" w:firstLine="643"/>
        <w:rPr>
          <w:color w:val="000000"/>
        </w:rPr>
      </w:pPr>
      <w:r>
        <w:rPr>
          <w:b/>
          <w:bCs/>
          <w:color w:val="000000"/>
        </w:rPr>
        <w:t>2.</w:t>
      </w:r>
      <w:r>
        <w:rPr>
          <w:b/>
          <w:bCs/>
          <w:color w:val="000000"/>
        </w:rPr>
        <w:t>作者姓名：</w:t>
      </w:r>
      <w:r>
        <w:rPr>
          <w:color w:val="000000"/>
        </w:rPr>
        <w:t>楷体，三号字，居中。</w:t>
      </w:r>
    </w:p>
    <w:p w:rsidR="008A47D2" w:rsidRDefault="00EB0173">
      <w:pPr>
        <w:ind w:firstLineChars="200" w:firstLine="643"/>
        <w:rPr>
          <w:color w:val="000000"/>
        </w:rPr>
      </w:pPr>
      <w:r>
        <w:rPr>
          <w:b/>
          <w:bCs/>
          <w:color w:val="000000"/>
        </w:rPr>
        <w:t>3.</w:t>
      </w:r>
      <w:r>
        <w:rPr>
          <w:b/>
          <w:bCs/>
          <w:color w:val="000000"/>
        </w:rPr>
        <w:t>摘要和关键词：</w:t>
      </w:r>
      <w:r>
        <w:rPr>
          <w:color w:val="000000"/>
        </w:rPr>
        <w:t>“</w:t>
      </w:r>
      <w:r>
        <w:rPr>
          <w:color w:val="000000"/>
        </w:rPr>
        <w:t>摘要</w:t>
      </w:r>
      <w:r>
        <w:rPr>
          <w:color w:val="000000"/>
        </w:rPr>
        <w:t>”</w:t>
      </w:r>
      <w:r>
        <w:rPr>
          <w:color w:val="000000"/>
        </w:rPr>
        <w:t>和</w:t>
      </w:r>
      <w:r>
        <w:rPr>
          <w:color w:val="000000"/>
        </w:rPr>
        <w:t>“</w:t>
      </w:r>
      <w:r>
        <w:rPr>
          <w:color w:val="000000"/>
        </w:rPr>
        <w:t>关键词</w:t>
      </w:r>
      <w:r>
        <w:rPr>
          <w:color w:val="000000"/>
        </w:rPr>
        <w:t>”</w:t>
      </w:r>
      <w:r>
        <w:rPr>
          <w:color w:val="000000"/>
        </w:rPr>
        <w:t>几个字用黑体，五号字；内容用楷体，五号字。</w:t>
      </w:r>
    </w:p>
    <w:p w:rsidR="008A47D2" w:rsidRDefault="00EB0173">
      <w:pPr>
        <w:ind w:firstLineChars="200" w:firstLine="643"/>
        <w:rPr>
          <w:color w:val="000000"/>
        </w:rPr>
      </w:pPr>
      <w:r>
        <w:rPr>
          <w:b/>
          <w:bCs/>
          <w:color w:val="000000"/>
        </w:rPr>
        <w:t>4.</w:t>
      </w:r>
      <w:r>
        <w:rPr>
          <w:b/>
          <w:bCs/>
          <w:color w:val="000000"/>
        </w:rPr>
        <w:t>小标题：</w:t>
      </w:r>
      <w:r>
        <w:rPr>
          <w:color w:val="000000"/>
        </w:rPr>
        <w:t>一级标题用黑体，小四号字；二级标题用楷体，小四号字；三级标题用宋体，小四号字。</w:t>
      </w:r>
    </w:p>
    <w:p w:rsidR="008A47D2" w:rsidRDefault="00EB0173">
      <w:pPr>
        <w:ind w:firstLineChars="200" w:firstLine="643"/>
        <w:rPr>
          <w:color w:val="000000"/>
        </w:rPr>
      </w:pPr>
      <w:r>
        <w:rPr>
          <w:b/>
          <w:bCs/>
          <w:color w:val="000000"/>
        </w:rPr>
        <w:t>5.</w:t>
      </w:r>
      <w:r>
        <w:rPr>
          <w:b/>
          <w:bCs/>
          <w:color w:val="000000"/>
        </w:rPr>
        <w:t>正文：</w:t>
      </w:r>
      <w:r>
        <w:rPr>
          <w:color w:val="000000"/>
        </w:rPr>
        <w:t>宋体，小四号字，两端对齐。</w:t>
      </w:r>
    </w:p>
    <w:p w:rsidR="008A47D2" w:rsidRDefault="00EB0173">
      <w:pPr>
        <w:ind w:firstLineChars="200" w:firstLine="643"/>
        <w:rPr>
          <w:color w:val="000000"/>
        </w:rPr>
      </w:pPr>
      <w:r>
        <w:rPr>
          <w:b/>
          <w:bCs/>
          <w:color w:val="000000"/>
        </w:rPr>
        <w:t>6.</w:t>
      </w:r>
      <w:r>
        <w:rPr>
          <w:b/>
          <w:bCs/>
          <w:color w:val="000000"/>
        </w:rPr>
        <w:t>参考文献</w:t>
      </w:r>
      <w:r>
        <w:rPr>
          <w:rFonts w:hint="eastAsia"/>
          <w:b/>
          <w:bCs/>
          <w:color w:val="000000"/>
        </w:rPr>
        <w:t>：</w:t>
      </w:r>
      <w:r>
        <w:rPr>
          <w:color w:val="000000"/>
        </w:rPr>
        <w:t>“</w:t>
      </w:r>
      <w:r>
        <w:rPr>
          <w:color w:val="000000"/>
        </w:rPr>
        <w:t>参考文献</w:t>
      </w:r>
      <w:r>
        <w:rPr>
          <w:color w:val="000000"/>
        </w:rPr>
        <w:t>”</w:t>
      </w:r>
      <w:r>
        <w:rPr>
          <w:color w:val="000000"/>
        </w:rPr>
        <w:t>几个字用黑体，五号字；内容用楷体，五号字。</w:t>
      </w:r>
    </w:p>
    <w:p w:rsidR="008A47D2" w:rsidRDefault="00EB0173">
      <w:pPr>
        <w:ind w:firstLineChars="200" w:firstLine="640"/>
        <w:rPr>
          <w:rFonts w:ascii="黑体" w:eastAsia="黑体" w:hAnsi="黑体" w:cs="黑体"/>
          <w:color w:val="000000"/>
        </w:rPr>
      </w:pPr>
      <w:r>
        <w:rPr>
          <w:rFonts w:ascii="黑体" w:eastAsia="黑体" w:hAnsi="黑体" w:cs="黑体" w:hint="eastAsia"/>
          <w:color w:val="000000"/>
        </w:rPr>
        <w:t>五、投稿方式</w:t>
      </w:r>
    </w:p>
    <w:p w:rsidR="008A47D2" w:rsidRDefault="00EB0173">
      <w:pPr>
        <w:ind w:firstLineChars="200" w:firstLine="640"/>
        <w:rPr>
          <w:color w:val="000000"/>
        </w:rPr>
      </w:pPr>
      <w:r>
        <w:rPr>
          <w:color w:val="000000"/>
        </w:rPr>
        <w:t>（一）来稿</w:t>
      </w:r>
      <w:r>
        <w:rPr>
          <w:color w:val="000000"/>
        </w:rPr>
        <w:t>请</w:t>
      </w:r>
      <w:r>
        <w:rPr>
          <w:rFonts w:hint="eastAsia"/>
          <w:color w:val="000000"/>
        </w:rPr>
        <w:t>同时</w:t>
      </w:r>
      <w:r>
        <w:rPr>
          <w:color w:val="000000"/>
        </w:rPr>
        <w:t>发送至</w:t>
      </w:r>
      <w:r>
        <w:rPr>
          <w:rFonts w:hint="eastAsia"/>
          <w:color w:val="000000"/>
        </w:rPr>
        <w:t>国家禁毒办和省禁毒办</w:t>
      </w:r>
      <w:r>
        <w:rPr>
          <w:color w:val="000000"/>
        </w:rPr>
        <w:t>互联网邮箱：</w:t>
      </w:r>
      <w:hyperlink r:id="rId9" w:history="1">
        <w:r>
          <w:rPr>
            <w:rStyle w:val="a6"/>
            <w:color w:val="000000"/>
          </w:rPr>
          <w:t>zgjdyj@qq.com</w:t>
        </w:r>
        <w:r>
          <w:rPr>
            <w:rStyle w:val="a6"/>
            <w:rFonts w:hint="eastAsia"/>
            <w:color w:val="000000"/>
          </w:rPr>
          <w:t>（国家禁毒办）、</w:t>
        </w:r>
        <w:r>
          <w:rPr>
            <w:rStyle w:val="a6"/>
            <w:rFonts w:hint="eastAsia"/>
            <w:color w:val="000000"/>
          </w:rPr>
          <w:t>610916369</w:t>
        </w:r>
        <w:r>
          <w:rPr>
            <w:rStyle w:val="a6"/>
            <w:color w:val="000000"/>
          </w:rPr>
          <w:t>@qq.com</w:t>
        </w:r>
        <w:r>
          <w:rPr>
            <w:rStyle w:val="a6"/>
            <w:rFonts w:hint="eastAsia"/>
            <w:color w:val="000000"/>
          </w:rPr>
          <w:t>（省禁毒办）</w:t>
        </w:r>
        <w:r>
          <w:rPr>
            <w:rStyle w:val="a6"/>
            <w:color w:val="000000"/>
          </w:rPr>
          <w:t>。邮件标题形式为</w:t>
        </w:r>
        <w:r>
          <w:rPr>
            <w:rStyle w:val="a6"/>
            <w:color w:val="000000"/>
          </w:rPr>
          <w:t>“</w:t>
        </w:r>
        <w:r>
          <w:rPr>
            <w:rStyle w:val="a6"/>
            <w:color w:val="000000"/>
          </w:rPr>
          <w:t>投稿栏目</w:t>
        </w:r>
        <w:r>
          <w:rPr>
            <w:rStyle w:val="a6"/>
            <w:color w:val="000000"/>
          </w:rPr>
          <w:t>/</w:t>
        </w:r>
        <w:r>
          <w:rPr>
            <w:rStyle w:val="a6"/>
            <w:color w:val="000000"/>
          </w:rPr>
          <w:t>文章标题</w:t>
        </w:r>
        <w:r>
          <w:rPr>
            <w:rStyle w:val="a6"/>
            <w:color w:val="000000"/>
          </w:rPr>
          <w:t>”</w:t>
        </w:r>
        <w:r>
          <w:rPr>
            <w:rStyle w:val="a6"/>
            <w:color w:val="000000"/>
          </w:rPr>
          <w:t>，例如</w:t>
        </w:r>
        <w:r>
          <w:rPr>
            <w:rStyle w:val="a6"/>
            <w:color w:val="000000"/>
          </w:rPr>
          <w:t>“</w:t>
        </w:r>
        <w:r>
          <w:rPr>
            <w:rStyle w:val="a6"/>
            <w:color w:val="000000"/>
          </w:rPr>
          <w:t>禁毒法制研究</w:t>
        </w:r>
        <w:r>
          <w:rPr>
            <w:rStyle w:val="a6"/>
            <w:color w:val="000000"/>
          </w:rPr>
          <w:t>/</w:t>
        </w:r>
        <w:r>
          <w:rPr>
            <w:rStyle w:val="a6"/>
            <w:color w:val="000000"/>
          </w:rPr>
          <w:t>毒品犯罪中主观明知的司法认定</w:t>
        </w:r>
        <w:r>
          <w:rPr>
            <w:rStyle w:val="a6"/>
            <w:color w:val="000000"/>
          </w:rPr>
          <w:t>”</w:t>
        </w:r>
        <w:r>
          <w:rPr>
            <w:rStyle w:val="a6"/>
            <w:color w:val="000000"/>
          </w:rPr>
          <w:t>。</w:t>
        </w:r>
      </w:hyperlink>
    </w:p>
    <w:p w:rsidR="008A47D2" w:rsidRDefault="00EB0173">
      <w:pPr>
        <w:ind w:firstLineChars="200" w:firstLine="640"/>
        <w:rPr>
          <w:color w:val="000000"/>
        </w:rPr>
      </w:pPr>
      <w:r>
        <w:rPr>
          <w:color w:val="000000"/>
        </w:rPr>
        <w:t>（二）来稿请注明作者快捷联系方式（手机号码）及通信地址、邮编。</w:t>
      </w:r>
    </w:p>
    <w:p w:rsidR="008A47D2" w:rsidRDefault="00EB0173">
      <w:pPr>
        <w:ind w:firstLineChars="200" w:firstLine="640"/>
        <w:rPr>
          <w:color w:val="000000"/>
        </w:rPr>
      </w:pPr>
      <w:r>
        <w:rPr>
          <w:color w:val="000000"/>
        </w:rPr>
        <w:t>（三）编辑部接到稿件后，将尽快组织专家进行审读，并及时将审读意见、修改意见告知作者。</w:t>
      </w:r>
    </w:p>
    <w:p w:rsidR="008A47D2" w:rsidRDefault="00EB0173">
      <w:pPr>
        <w:ind w:firstLineChars="200" w:firstLine="640"/>
        <w:rPr>
          <w:color w:val="000000"/>
        </w:rPr>
      </w:pPr>
      <w:r>
        <w:rPr>
          <w:color w:val="000000"/>
        </w:rPr>
        <w:lastRenderedPageBreak/>
        <w:t>请转发至基层单位、</w:t>
      </w:r>
      <w:r>
        <w:rPr>
          <w:rFonts w:hint="eastAsia"/>
          <w:color w:val="000000"/>
        </w:rPr>
        <w:t>各类高</w:t>
      </w:r>
      <w:r>
        <w:rPr>
          <w:color w:val="000000"/>
        </w:rPr>
        <w:t>校、</w:t>
      </w:r>
      <w:r>
        <w:rPr>
          <w:rFonts w:hint="eastAsia"/>
          <w:color w:val="000000"/>
        </w:rPr>
        <w:t>研究</w:t>
      </w:r>
      <w:r>
        <w:rPr>
          <w:color w:val="000000"/>
        </w:rPr>
        <w:t>机构等，协助征集稿件。</w:t>
      </w:r>
    </w:p>
    <w:p w:rsidR="008A47D2" w:rsidRDefault="00EB0173">
      <w:pPr>
        <w:ind w:firstLineChars="200" w:firstLine="640"/>
        <w:rPr>
          <w:color w:val="000000"/>
        </w:rPr>
      </w:pPr>
      <w:r>
        <w:rPr>
          <w:color w:val="000000"/>
        </w:rPr>
        <w:t>特此通知。</w:t>
      </w:r>
    </w:p>
    <w:p w:rsidR="008A47D2" w:rsidRDefault="008A47D2">
      <w:pPr>
        <w:rPr>
          <w:color w:val="000000"/>
        </w:rPr>
      </w:pPr>
    </w:p>
    <w:p w:rsidR="008A47D2" w:rsidRDefault="00EB0173">
      <w:pPr>
        <w:ind w:firstLineChars="1400" w:firstLine="4480"/>
        <w:rPr>
          <w:color w:val="000000"/>
        </w:rPr>
      </w:pPr>
      <w:r>
        <w:rPr>
          <w:rFonts w:hint="eastAsia"/>
          <w:color w:val="000000"/>
        </w:rPr>
        <w:t>福建省</w:t>
      </w:r>
      <w:r>
        <w:rPr>
          <w:color w:val="000000"/>
        </w:rPr>
        <w:t>禁毒</w:t>
      </w:r>
      <w:r>
        <w:rPr>
          <w:rFonts w:hint="eastAsia"/>
          <w:color w:val="000000"/>
        </w:rPr>
        <w:t>委员会办公室</w:t>
      </w:r>
    </w:p>
    <w:p w:rsidR="008A47D2" w:rsidRDefault="00EB0173">
      <w:pPr>
        <w:ind w:firstLineChars="1600" w:firstLine="5120"/>
        <w:rPr>
          <w:color w:val="000000"/>
        </w:rPr>
      </w:pPr>
      <w:r>
        <w:rPr>
          <w:color w:val="000000"/>
        </w:rPr>
        <w:t>2019</w:t>
      </w:r>
      <w:r>
        <w:rPr>
          <w:color w:val="000000"/>
        </w:rPr>
        <w:t>年</w:t>
      </w:r>
      <w:r>
        <w:rPr>
          <w:color w:val="000000"/>
        </w:rPr>
        <w:t>1</w:t>
      </w:r>
      <w:r>
        <w:rPr>
          <w:color w:val="000000"/>
        </w:rPr>
        <w:t>月</w:t>
      </w:r>
      <w:r>
        <w:rPr>
          <w:rFonts w:hint="eastAsia"/>
          <w:color w:val="000000"/>
        </w:rPr>
        <w:t>24</w:t>
      </w:r>
      <w:r>
        <w:rPr>
          <w:color w:val="000000"/>
        </w:rPr>
        <w:t>日</w:t>
      </w:r>
      <w:bookmarkEnd w:id="1"/>
    </w:p>
    <w:p w:rsidR="008A47D2" w:rsidRDefault="008A47D2">
      <w:pPr>
        <w:ind w:firstLineChars="1600" w:firstLine="5120"/>
        <w:rPr>
          <w:color w:val="000000"/>
        </w:rPr>
      </w:pPr>
    </w:p>
    <w:p w:rsidR="008A47D2" w:rsidRDefault="008A47D2">
      <w:pPr>
        <w:ind w:firstLineChars="1600" w:firstLine="5120"/>
        <w:rPr>
          <w:color w:val="000000"/>
        </w:rPr>
      </w:pPr>
    </w:p>
    <w:p w:rsidR="008A47D2" w:rsidRDefault="008A47D2">
      <w:pPr>
        <w:snapToGrid w:val="0"/>
        <w:spacing w:line="580" w:lineRule="exact"/>
        <w:jc w:val="left"/>
        <w:rPr>
          <w:rFonts w:ascii="仿宋_GB2312"/>
          <w:szCs w:val="32"/>
        </w:rPr>
      </w:pPr>
    </w:p>
    <w:p w:rsidR="008A47D2" w:rsidRDefault="008A47D2">
      <w:pPr>
        <w:snapToGrid w:val="0"/>
        <w:spacing w:line="580" w:lineRule="exact"/>
        <w:jc w:val="left"/>
        <w:rPr>
          <w:rFonts w:ascii="仿宋_GB2312"/>
          <w:szCs w:val="32"/>
        </w:rPr>
      </w:pPr>
    </w:p>
    <w:p w:rsidR="008A47D2" w:rsidRDefault="008A47D2">
      <w:pPr>
        <w:spacing w:line="580" w:lineRule="exact"/>
        <w:jc w:val="left"/>
        <w:rPr>
          <w:rFonts w:ascii="仿宋_GB2312"/>
        </w:rPr>
      </w:pPr>
    </w:p>
    <w:p w:rsidR="008A47D2" w:rsidRDefault="008A47D2">
      <w:pPr>
        <w:spacing w:line="580" w:lineRule="exact"/>
        <w:jc w:val="left"/>
        <w:rPr>
          <w:rFonts w:ascii="仿宋_GB2312"/>
        </w:rPr>
      </w:pPr>
    </w:p>
    <w:p w:rsidR="008A47D2" w:rsidRDefault="008A47D2">
      <w:pPr>
        <w:spacing w:line="580" w:lineRule="exact"/>
        <w:jc w:val="left"/>
        <w:rPr>
          <w:rFonts w:ascii="仿宋_GB2312"/>
        </w:rPr>
      </w:pPr>
    </w:p>
    <w:p w:rsidR="008A47D2" w:rsidRDefault="008A47D2">
      <w:pPr>
        <w:spacing w:line="580" w:lineRule="exact"/>
        <w:jc w:val="left"/>
      </w:pPr>
    </w:p>
    <w:p w:rsidR="008A47D2" w:rsidRDefault="008A47D2">
      <w:pPr>
        <w:spacing w:line="580" w:lineRule="exact"/>
        <w:jc w:val="left"/>
      </w:pPr>
      <w:r>
        <w:pict>
          <v:shape id="_x0000_s1031" type="#_x0000_t202" style="position:absolute;margin-left:-1.05pt;margin-top:712.5pt;width:441.9pt;height:27.05pt;z-index:251662336;mso-position-horizontal-relative:margin;mso-position-vertical-relative:page" o:gfxdata="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dNxrjtoAAAAM&#10;AQAADwAAAAAAAAABACAAAAAiAAAAZHJzL2Rvd25yZXYueG1sUEsBAhQAFAAAAAgAh07iQOV3fr2o&#10;AQAALQMAAA4AAAAAAAAAAQAgAAAAKQEAAGRycy9lMm9Eb2MueG1sUEsFBgAAAAAGAAYAWQEAAEMF&#10;AAAAAA==&#10;" filled="f" stroked="f">
            <v:textbox inset="0,0,0,0">
              <w:txbxContent>
                <w:p w:rsidR="008A47D2" w:rsidRDefault="00EB0173">
                  <w:pPr>
                    <w:ind w:firstLineChars="100" w:firstLine="280"/>
                    <w:rPr>
                      <w:rFonts w:ascii="仿宋_GB2312"/>
                      <w:sz w:val="28"/>
                      <w:szCs w:val="28"/>
                    </w:rPr>
                  </w:pPr>
                  <w:r>
                    <w:rPr>
                      <w:rFonts w:hint="eastAsia"/>
                      <w:sz w:val="28"/>
                      <w:szCs w:val="28"/>
                    </w:rPr>
                    <w:t>福建省禁毒委员会办公室</w:t>
                  </w:r>
                  <w:r>
                    <w:rPr>
                      <w:rFonts w:hint="eastAsia"/>
                      <w:sz w:val="28"/>
                      <w:szCs w:val="28"/>
                    </w:rPr>
                    <w:t xml:space="preserve">               </w:t>
                  </w:r>
                  <w:fldSimple w:instr=" MERGEFIELD  dispatch_printDate  \* MERGEFORMAT ">
                    <w:r>
                      <w:rPr>
                        <w:rFonts w:ascii="仿宋_GB2312" w:hint="eastAsia"/>
                        <w:sz w:val="28"/>
                        <w:szCs w:val="28"/>
                      </w:rPr>
                      <w:t>2019</w:t>
                    </w:r>
                    <w:r>
                      <w:rPr>
                        <w:rFonts w:ascii="仿宋_GB2312" w:hint="eastAsia"/>
                        <w:sz w:val="28"/>
                        <w:szCs w:val="28"/>
                      </w:rPr>
                      <w:t>年</w:t>
                    </w:r>
                    <w:r>
                      <w:rPr>
                        <w:rFonts w:ascii="仿宋_GB2312" w:hint="eastAsia"/>
                        <w:sz w:val="28"/>
                        <w:szCs w:val="28"/>
                      </w:rPr>
                      <w:t>1</w:t>
                    </w:r>
                    <w:r>
                      <w:rPr>
                        <w:rFonts w:ascii="仿宋_GB2312" w:hint="eastAsia"/>
                        <w:sz w:val="28"/>
                        <w:szCs w:val="28"/>
                      </w:rPr>
                      <w:t>月</w:t>
                    </w:r>
                    <w:r>
                      <w:rPr>
                        <w:rFonts w:ascii="仿宋_GB2312" w:hint="eastAsia"/>
                        <w:sz w:val="28"/>
                        <w:szCs w:val="28"/>
                      </w:rPr>
                      <w:t>25</w:t>
                    </w:r>
                    <w:r>
                      <w:rPr>
                        <w:rFonts w:ascii="仿宋_GB2312" w:hint="eastAsia"/>
                        <w:sz w:val="28"/>
                        <w:szCs w:val="28"/>
                      </w:rPr>
                      <w:t>日</w:t>
                    </w:r>
                  </w:fldSimple>
                  <w:r>
                    <w:rPr>
                      <w:rFonts w:hint="eastAsia"/>
                      <w:sz w:val="28"/>
                      <w:szCs w:val="28"/>
                    </w:rPr>
                    <w:t>印发</w:t>
                  </w:r>
                </w:p>
              </w:txbxContent>
            </v:textbox>
            <w10:wrap type="topAndBottom" anchorx="margin" anchory="page"/>
          </v:shape>
        </w:pict>
      </w:r>
      <w:r>
        <w:pict>
          <v:line id="_x0000_s1030" style="position:absolute;z-index:251659264;mso-position-vertical-relative:page" from="-.15pt,712.85pt" to="441.75pt,712.85pt" o:gfxdata="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QLy4dcAAAALAQAADwAAAAAA&#10;AAABACAAAAAiAAAAZHJzL2Rvd25yZXYueG1sUEsBAhQAFAAAAAgAh07iQLVdDWjbAQAAlwMAAA4A&#10;AAAAAAAAAQAgAAAAJgEAAGRycy9lMm9Eb2MueG1sUEsFBgAAAAAGAAYAWQEAAHMFAAAAAA==&#10;" strokeweight="1.25pt">
            <w10:wrap type="topAndBottom" anchory="page"/>
          </v:line>
        </w:pict>
      </w:r>
      <w:r>
        <w:pict>
          <v:shape id="_x0000_s1029" type="#_x0000_t202" style="position:absolute;margin-left:-.6pt;margin-top:654.95pt;width:442.35pt;height:54.35pt;z-index:251660288;mso-position-horizontal-relative:margin;mso-position-vertical-relative:page" o:gfxdata="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G/OBX2gAAAAwB&#10;AAAPAAAAAAAAAAEAIAAAACIAAABkcnMvZG93bnJldi54bWxQSwECFAAUAAAACACHTuJAH+aubqcB&#10;AAAtAwAADgAAAAAAAAABACAAAAApAQAAZHJzL2Uyb0RvYy54bWxQSwUGAAAAAAYABgBZAQAAQgUA&#10;AAAA&#10;" filled="f" stroked="f">
            <v:textbox inset="0,0,0,0">
              <w:txbxContent>
                <w:p w:rsidR="008A47D2" w:rsidRDefault="00EB0173">
                  <w:pPr>
                    <w:spacing w:line="560" w:lineRule="exact"/>
                    <w:rPr>
                      <w:rFonts w:ascii="仿宋_GB2312"/>
                      <w:sz w:val="28"/>
                      <w:szCs w:val="28"/>
                    </w:rPr>
                  </w:pPr>
                  <w:r>
                    <w:rPr>
                      <w:rFonts w:ascii="仿宋_GB2312" w:hint="eastAsia"/>
                      <w:sz w:val="28"/>
                      <w:szCs w:val="28"/>
                    </w:rPr>
                    <w:t>抄送：</w:t>
                  </w:r>
                  <w:r w:rsidR="008A47D2">
                    <w:rPr>
                      <w:rFonts w:ascii="仿宋_GB2312"/>
                      <w:sz w:val="28"/>
                      <w:szCs w:val="28"/>
                    </w:rPr>
                    <w:fldChar w:fldCharType="begin"/>
                  </w:r>
                  <w:r>
                    <w:rPr>
                      <w:rFonts w:ascii="仿宋_GB2312"/>
                      <w:sz w:val="28"/>
                      <w:szCs w:val="28"/>
                    </w:rPr>
                    <w:instrText xml:space="preserve"> MERGEFIELD  dispatch_copysend_Cn_  \* MERGEFORMAT </w:instrText>
                  </w:r>
                  <w:r w:rsidR="008A47D2">
                    <w:rPr>
                      <w:rFonts w:ascii="仿宋_GB2312"/>
                      <w:sz w:val="28"/>
                      <w:szCs w:val="28"/>
                    </w:rPr>
                    <w:fldChar w:fldCharType="end"/>
                  </w:r>
                  <w:fldSimple w:instr=" MERGEFIELD  dispatch_copysend_out  \* MERGEFORMAT ">
                    <w:r>
                      <w:rPr>
                        <w:rFonts w:ascii="仿宋_GB2312"/>
                        <w:sz w:val="28"/>
                        <w:szCs w:val="28"/>
                      </w:rPr>
                      <w:t>省公安厅厅属有关单位</w:t>
                    </w:r>
                  </w:fldSimple>
                </w:p>
                <w:p w:rsidR="008A47D2" w:rsidRDefault="008A47D2">
                  <w:pPr>
                    <w:spacing w:line="560" w:lineRule="exact"/>
                    <w:jc w:val="right"/>
                    <w:rPr>
                      <w:rFonts w:ascii="仿宋_GB2312"/>
                    </w:rPr>
                  </w:pPr>
                </w:p>
                <w:p w:rsidR="008A47D2" w:rsidRDefault="008A47D2">
                  <w:pPr>
                    <w:spacing w:line="560" w:lineRule="exact"/>
                    <w:rPr>
                      <w:rFonts w:ascii="仿宋_GB2312"/>
                    </w:rPr>
                  </w:pPr>
                </w:p>
              </w:txbxContent>
            </v:textbox>
            <w10:wrap type="topAndBottom" anchorx="margin" anchory="page"/>
          </v:shape>
        </w:pict>
      </w:r>
      <w:r>
        <w:pict>
          <v:line id="_x0000_s1028" style="position:absolute;z-index:251658240;mso-position-vertical-relative:page" from="-.15pt,654.95pt" to="441.75pt,654.95pt" o:gfxdata="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0SJaD2AAAAAsBAAAPAAAA&#10;AAAAAAEAIAAAACIAAABkcnMvZG93bnJldi54bWxQSwECFAAUAAAACACHTuJAh9S3vdwBAACXAwAA&#10;DgAAAAAAAAABACAAAAAnAQAAZHJzL2Uyb0RvYy54bWxQSwUGAAAAAAYABgBZAQAAdQUAAAAA&#10;" strokeweight="1.25pt">
            <w10:wrap type="topAndBottom" anchory="page"/>
          </v:line>
        </w:pict>
      </w:r>
      <w:r>
        <w:pict>
          <v:line id="_x0000_s1027" style="position:absolute;z-index:251661312;mso-position-vertical-relative:page" from="-.15pt,741.8pt" to="441.75pt,741.8pt" o:gfxdata="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p2QX3YAAAACwEAAA8AAAAA&#10;AAAAAQAgAAAAIgAAAGRycy9kb3ducmV2LnhtbFBLAQIUABQAAAAIAIdO4kAsGdAC2wEAAJcDAAAO&#10;AAAAAAAAAAEAIAAAACcBAABkcnMvZTJvRG9jLnhtbFBLBQYAAAAABgAGAFkBAAB0BQAAAAA=&#10;" strokeweight="1.25pt">
            <w10:wrap type="topAndBottom" anchory="page"/>
          </v:line>
        </w:pict>
      </w:r>
    </w:p>
    <w:sectPr w:rsidR="008A47D2" w:rsidSect="008A47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173" w:rsidRDefault="00EB0173" w:rsidP="00E728E1">
      <w:r>
        <w:separator/>
      </w:r>
    </w:p>
  </w:endnote>
  <w:endnote w:type="continuationSeparator" w:id="1">
    <w:p w:rsidR="00EB0173" w:rsidRDefault="00EB0173" w:rsidP="00E728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Arial Unicode MS"/>
    <w:charset w:val="00"/>
    <w:family w:val="roman"/>
    <w:pitch w:val="default"/>
    <w:sig w:usb0="00000001" w:usb1="4000207B" w:usb2="00000000" w:usb3="00000000" w:csb0="2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173" w:rsidRDefault="00EB0173" w:rsidP="00E728E1">
      <w:r>
        <w:separator/>
      </w:r>
    </w:p>
  </w:footnote>
  <w:footnote w:type="continuationSeparator" w:id="1">
    <w:p w:rsidR="00EB0173" w:rsidRDefault="00EB0173" w:rsidP="00E728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1AC3FA4"/>
    <w:rsid w:val="008A47D2"/>
    <w:rsid w:val="00E728E1"/>
    <w:rsid w:val="00EB0173"/>
    <w:rsid w:val="0D2F5A5E"/>
    <w:rsid w:val="11AC3FA4"/>
    <w:rsid w:val="157E5E47"/>
    <w:rsid w:val="24100777"/>
    <w:rsid w:val="274067FC"/>
    <w:rsid w:val="45540CC2"/>
    <w:rsid w:val="45CA57B6"/>
    <w:rsid w:val="45DA39BF"/>
    <w:rsid w:val="4B465FB7"/>
    <w:rsid w:val="561D0D81"/>
    <w:rsid w:val="58F8545B"/>
    <w:rsid w:val="593E48FF"/>
    <w:rsid w:val="6A937856"/>
    <w:rsid w:val="7DE5698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7D2"/>
    <w:pPr>
      <w:widowControl w:val="0"/>
      <w:jc w:val="both"/>
    </w:pPr>
    <w:rPr>
      <w:rFonts w:ascii="Times New Roman" w:eastAsia="仿宋_GB2312"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A47D2"/>
    <w:pPr>
      <w:tabs>
        <w:tab w:val="center" w:pos="4153"/>
        <w:tab w:val="right" w:pos="8306"/>
      </w:tabs>
      <w:snapToGrid w:val="0"/>
      <w:jc w:val="left"/>
    </w:pPr>
    <w:rPr>
      <w:sz w:val="18"/>
      <w:szCs w:val="18"/>
    </w:rPr>
  </w:style>
  <w:style w:type="paragraph" w:styleId="a4">
    <w:name w:val="header"/>
    <w:basedOn w:val="a"/>
    <w:qFormat/>
    <w:rsid w:val="008A47D2"/>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8A47D2"/>
  </w:style>
  <w:style w:type="character" w:styleId="a6">
    <w:name w:val="Hyperlink"/>
    <w:basedOn w:val="a0"/>
    <w:qFormat/>
    <w:rsid w:val="008A47D2"/>
    <w:rPr>
      <w:color w:val="333333"/>
      <w:u w:val="none"/>
    </w:rPr>
  </w:style>
  <w:style w:type="paragraph" w:styleId="a7">
    <w:name w:val="Balloon Text"/>
    <w:basedOn w:val="a"/>
    <w:link w:val="Char"/>
    <w:rsid w:val="00E728E1"/>
    <w:rPr>
      <w:sz w:val="18"/>
      <w:szCs w:val="18"/>
    </w:rPr>
  </w:style>
  <w:style w:type="character" w:customStyle="1" w:styleId="Char">
    <w:name w:val="批注框文本 Char"/>
    <w:basedOn w:val="a0"/>
    <w:link w:val="a7"/>
    <w:rsid w:val="00E728E1"/>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jygwxcb476@163.com&#1229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gjdyj@qq.com&#65288;&#22269;&#23478;&#31105;&#27602;&#21150;&#65289;&#12289;610916369@qq.com&#65288;&#30465;&#31105;&#27602;&#21150;&#65289;&#12290;&#37038;&#20214;&#26631;&#39064;&#24418;&#24335;&#20026;&#8220;&#25237;&#31295;&#26639;&#30446;/&#25991;&#31456;&#26631;&#39064;&#8221;&#65292;&#20363;&#22914;&#8220;&#31105;&#27602;&#27861;&#21046;&#30740;&#31350;/&#27602;&#21697;&#29359;&#32618;&#20013;&#20027;&#35266;&#26126;&#30693;&#30340;&#21496;&#27861;&#35748;&#23450;&#8221;&#1229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cp:lastPrinted>2019-01-28T09:48:00Z</cp:lastPrinted>
  <dcterms:created xsi:type="dcterms:W3CDTF">2019-01-28T02:01:00Z</dcterms:created>
  <dcterms:modified xsi:type="dcterms:W3CDTF">2019-02-25T03:56:00Z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